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4A" w:rsidRDefault="00EC0C4A" w:rsidP="00EC0C4A">
      <w:pPr>
        <w:pStyle w:val="NormalWeb"/>
        <w:rPr>
          <w:rFonts w:ascii="Arial" w:hAnsi="Arial" w:cs="Arial"/>
          <w:color w:val="333333"/>
          <w:sz w:val="21"/>
          <w:szCs w:val="21"/>
          <w:lang w:val="fr-FR"/>
        </w:rPr>
      </w:pPr>
      <w:bookmarkStart w:id="0" w:name="_GoBack"/>
      <w:r>
        <w:rPr>
          <w:rFonts w:ascii="Arial" w:hAnsi="Arial" w:cs="Arial"/>
          <w:color w:val="333333"/>
          <w:sz w:val="21"/>
          <w:szCs w:val="21"/>
          <w:lang w:val="fr-FR"/>
        </w:rPr>
        <w:t>Lettre ouverte à Madame Aurore Bergé</w:t>
      </w:r>
      <w:proofErr w:type="gramStart"/>
      <w:r>
        <w:rPr>
          <w:rFonts w:ascii="Arial" w:hAnsi="Arial" w:cs="Arial"/>
          <w:color w:val="333333"/>
          <w:sz w:val="21"/>
          <w:szCs w:val="21"/>
          <w:lang w:val="fr-FR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  <w:lang w:val="fr-FR"/>
        </w:rPr>
        <w:br/>
      </w:r>
      <w:bookmarkEnd w:id="0"/>
      <w:r>
        <w:rPr>
          <w:rFonts w:ascii="Arial" w:hAnsi="Arial" w:cs="Arial"/>
          <w:color w:val="333333"/>
          <w:sz w:val="21"/>
          <w:szCs w:val="21"/>
          <w:lang w:val="fr-FR"/>
        </w:rPr>
        <w:t>députée et porte-parole du groupe « La République en Marche ».</w:t>
      </w:r>
    </w:p>
    <w:p w:rsidR="00EC0C4A" w:rsidRDefault="00EC0C4A" w:rsidP="00EC0C4A">
      <w:pPr>
        <w:pStyle w:val="NormalWeb"/>
        <w:rPr>
          <w:rFonts w:ascii="Arial" w:hAnsi="Arial" w:cs="Arial"/>
          <w:color w:val="333333"/>
          <w:sz w:val="21"/>
          <w:szCs w:val="21"/>
          <w:lang w:val="fr-FR"/>
        </w:rPr>
      </w:pPr>
    </w:p>
    <w:p w:rsidR="00EC0C4A" w:rsidRDefault="00EC0C4A" w:rsidP="00EC0C4A">
      <w:pPr>
        <w:pStyle w:val="NormalWeb"/>
        <w:rPr>
          <w:rFonts w:ascii="Arial" w:hAnsi="Arial" w:cs="Arial"/>
          <w:color w:val="333333"/>
          <w:sz w:val="21"/>
          <w:szCs w:val="21"/>
          <w:lang w:val="fr-FR"/>
        </w:rPr>
      </w:pPr>
      <w:r>
        <w:rPr>
          <w:rFonts w:ascii="Arial" w:hAnsi="Arial" w:cs="Arial"/>
          <w:color w:val="333333"/>
          <w:sz w:val="21"/>
          <w:szCs w:val="21"/>
          <w:lang w:val="fr-FR"/>
        </w:rPr>
        <w:t xml:space="preserve">Chère Mme Bergé. </w:t>
      </w:r>
    </w:p>
    <w:p w:rsidR="00EC0C4A" w:rsidRDefault="00EC0C4A" w:rsidP="00EC0C4A">
      <w:pPr>
        <w:pStyle w:val="NormalWeb"/>
        <w:rPr>
          <w:rFonts w:ascii="Arial" w:hAnsi="Arial" w:cs="Arial"/>
          <w:color w:val="333333"/>
          <w:sz w:val="21"/>
          <w:szCs w:val="21"/>
          <w:lang w:val="fr-FR"/>
        </w:rPr>
      </w:pPr>
      <w:r>
        <w:rPr>
          <w:rFonts w:ascii="Arial" w:hAnsi="Arial" w:cs="Arial"/>
          <w:color w:val="333333"/>
          <w:sz w:val="21"/>
          <w:szCs w:val="21"/>
          <w:lang w:val="fr-FR"/>
        </w:rPr>
        <w:t>J</w:t>
      </w:r>
      <w:r>
        <w:rPr>
          <w:rFonts w:ascii="Arial" w:hAnsi="Arial" w:cs="Arial"/>
          <w:color w:val="333333"/>
          <w:sz w:val="21"/>
          <w:szCs w:val="21"/>
          <w:lang w:val="fr-FR"/>
        </w:rPr>
        <w:t>e vous adresse ces quelques lignes avec autant de respect que de colère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après avoir pris connaissance de votre aberrante proposition d’interdire, en France, l’entrée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des mineurs aux corridas. Vous donnez des leçons à propos de culture et ce n’est pas à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moi « simple » torero de le faire. Ce qui m’en empêche ? En premier lieu le respect, celui que vous</w:t>
      </w:r>
      <w:r>
        <w:rPr>
          <w:rFonts w:ascii="Arial" w:hAnsi="Arial" w:cs="Arial"/>
          <w:color w:val="333333"/>
          <w:sz w:val="21"/>
          <w:szCs w:val="21"/>
          <w:lang w:val="fr-FR"/>
        </w:rPr>
        <w:br/>
        <w:t>nous refusez, que vous refusez à ceux qui ont voué leur vie à la tauromachie, à ceux qui ont choisi, en toute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liberté, d’apprécier cette manifestation culturelle, au grand nombre d’artistes et d’acteurs culturels qui ont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trouvé dans la tauromachie une source d’inspiration pour leurs œuvres. Sans doute vous ne saisissez pas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l’art de la tauromachie… C’est 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d</w:t>
      </w:r>
      <w:r>
        <w:rPr>
          <w:rFonts w:ascii="Arial" w:hAnsi="Arial" w:cs="Arial"/>
          <w:color w:val="333333"/>
          <w:sz w:val="21"/>
          <w:szCs w:val="21"/>
          <w:lang w:val="fr-FR"/>
        </w:rPr>
        <w:t>’autant plus dommage que, députée, vous assumez la charge des affaires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de l’éducation et de la culture où l’on remarque votre particulière sollicitude pour le cinéma, passion que</w:t>
      </w:r>
      <w:r>
        <w:rPr>
          <w:rFonts w:ascii="Arial" w:hAnsi="Arial" w:cs="Arial"/>
          <w:color w:val="333333"/>
          <w:sz w:val="21"/>
          <w:szCs w:val="21"/>
          <w:lang w:val="fr-FR"/>
        </w:rPr>
        <w:br/>
        <w:t>nous avons en commun.</w:t>
      </w:r>
      <w:r>
        <w:rPr>
          <w:rFonts w:ascii="Arial" w:hAnsi="Arial" w:cs="Arial"/>
          <w:color w:val="333333"/>
          <w:sz w:val="21"/>
          <w:szCs w:val="21"/>
          <w:lang w:val="fr-FR"/>
        </w:rPr>
        <w:br/>
        <w:t>Cependant, même si vous n’êtes pas sensible à toutes les cultures, je veux croire que, comme véritable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française, vous êtes profondément attachée à la devise Liberté, Égalité, Fraternité que nous portons bien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haut. Donc, en tant que citoyen français, je revendique la liberté. Liberté de penser, liberté de choisir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mon travail et mes goûts et, surtout, liberté de choisir quelle éducation je dois donner à mes filles.</w:t>
      </w:r>
      <w:r>
        <w:rPr>
          <w:rFonts w:ascii="Arial" w:hAnsi="Arial" w:cs="Arial"/>
          <w:color w:val="333333"/>
          <w:sz w:val="21"/>
          <w:szCs w:val="21"/>
          <w:lang w:val="fr-FR"/>
        </w:rPr>
        <w:br/>
        <w:t>Alors, vraiment, dans le berceau de la liberté et comme porte-voix d’un parti qui la prône vous voulez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enlever aux parents celle d’éduquer librement leurs enfants ? Vous voulez, d’un coup de plume, éliminer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cette liberté pour laquelle vos propres parents se sont battus en mai 68 ? Oui je dis éduquer. Parce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que, pour ce qui me concerne, la tauromachie a été une école de la vie et une éducation. Assurément,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madame Bergé, ma vie n’a pas été un chemin bordé de roses. Et tandis que d’autres enfants rêvent d’être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footballeurs ou astronautes ou comme le personnage de Sylvester Stallone que votre propre père a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doublé dans la version française du film, pour moi, mon salut fut de ressembler aux toreros considérés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comme des super héros vêtus de lumières.</w:t>
      </w:r>
      <w:r>
        <w:rPr>
          <w:rFonts w:ascii="Arial" w:hAnsi="Arial" w:cs="Arial"/>
          <w:color w:val="333333"/>
          <w:sz w:val="21"/>
          <w:szCs w:val="21"/>
          <w:lang w:val="fr-FR"/>
        </w:rPr>
        <w:br/>
        <w:t>Parce que, dans ce chemin pour me trouver et devenir également ce super héros, j’ai acquis des valeurs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, </w:t>
      </w:r>
      <w:r>
        <w:rPr>
          <w:rFonts w:ascii="Arial" w:hAnsi="Arial" w:cs="Arial"/>
          <w:color w:val="333333"/>
          <w:sz w:val="21"/>
          <w:szCs w:val="21"/>
          <w:lang w:val="fr-FR"/>
        </w:rPr>
        <w:t>je me suis éduqué, je me suis cultivé, je me suis discipliné et j’ai rencontré des personnes magiques dans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tous les domaines, de la littérature à la peinture, en passant par la photographie, le cinéma, le sport et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la politique. Savez-vous, madame Bergé, combien de gamins ont été sauvés de l’exclusion sociale et de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la délinquance dans les écoles taurines de Nîmes, Arles, Béziers pour ne citer que celles-là ? Vous dites</w:t>
      </w:r>
      <w:r>
        <w:rPr>
          <w:rFonts w:ascii="Arial" w:hAnsi="Arial" w:cs="Arial"/>
          <w:color w:val="333333"/>
          <w:sz w:val="21"/>
          <w:szCs w:val="21"/>
          <w:lang w:val="fr-FR"/>
        </w:rPr>
        <w:br/>
        <w:t>que les enfants ne peuvent assister à la corrida parce qu’on y voit la mort en vrai. Je vous conseille, en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toute humilité, la lecture brève mais intense de « Cinquante raisons de défendre la corrida » de notre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compatriote Francis Wolf. Il y parle de la tauromachie comme école du respect. Il y évoque aussi le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soi-disant « trauma » dont seraient victimes les enfants présents à une corrida. Et bien « n’importe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quoi peut traumatiser un enfant. En particulier la violence muette, aveugle et absurde, à laquelle on ne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peut donner ni sens ni raison. » Ce n’est pas moi qui l’affirme. C’est monsieur Wolf, philosophe réputé</w:t>
      </w:r>
      <w:proofErr w:type="gramStart"/>
      <w:r>
        <w:rPr>
          <w:rFonts w:ascii="Arial" w:hAnsi="Arial" w:cs="Arial"/>
          <w:color w:val="333333"/>
          <w:sz w:val="21"/>
          <w:szCs w:val="21"/>
          <w:lang w:val="fr-FR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  <w:lang w:val="fr-FR"/>
        </w:rPr>
        <w:br/>
        <w:t>professeur émérite à l’école Normale Supérieure de la rue d’ Ulm.</w:t>
      </w:r>
      <w:r>
        <w:rPr>
          <w:rFonts w:ascii="Arial" w:hAnsi="Arial" w:cs="Arial"/>
          <w:color w:val="333333"/>
          <w:sz w:val="21"/>
          <w:szCs w:val="21"/>
          <w:lang w:val="fr-FR"/>
        </w:rPr>
        <w:br/>
        <w:t>La violence dépourvue de sens et de raison c’est, par exemple, celle à quoi les enfants sont exposés sur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les réseaux sociaux grâce aux portables qu’ils manipulent mieux que moi et peut-être mieux que vous.</w:t>
      </w:r>
      <w:r>
        <w:rPr>
          <w:rFonts w:ascii="Arial" w:hAnsi="Arial" w:cs="Arial"/>
          <w:color w:val="333333"/>
          <w:sz w:val="21"/>
          <w:szCs w:val="21"/>
          <w:lang w:val="fr-FR"/>
        </w:rPr>
        <w:br/>
        <w:t>Va-t-on interdire les réseaux sociaux ? La loi va-t-elle y exiger un contrôle parental ? Non, à l’évidence.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Attaquer la tauromachie est politiquement plus correct. Et plus rentable. Ce que, sans doute, vous pensez.</w:t>
      </w:r>
      <w:r>
        <w:rPr>
          <w:rFonts w:ascii="Arial" w:hAnsi="Arial" w:cs="Arial"/>
          <w:color w:val="333333"/>
          <w:sz w:val="21"/>
          <w:szCs w:val="21"/>
          <w:lang w:val="fr-FR"/>
        </w:rPr>
        <w:br/>
        <w:t>Mme Bergé vous sautez dans l’arène de la polémique pour tirer un revenu politique de la présence de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deux ministres aux arènes de Bayonne. Permettez qu’on fasse de la politique vraie et, bien qu’ils ne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soient pas de votre p</w:t>
      </w:r>
      <w:r>
        <w:rPr>
          <w:rFonts w:ascii="Arial" w:hAnsi="Arial" w:cs="Arial"/>
          <w:color w:val="333333"/>
          <w:sz w:val="21"/>
          <w:szCs w:val="21"/>
          <w:lang w:val="fr-FR"/>
        </w:rPr>
        <w:t>arti, parlez avec eux. Demandez-</w:t>
      </w:r>
      <w:r>
        <w:rPr>
          <w:rFonts w:ascii="Arial" w:hAnsi="Arial" w:cs="Arial"/>
          <w:color w:val="333333"/>
          <w:sz w:val="21"/>
          <w:szCs w:val="21"/>
          <w:lang w:val="fr-FR"/>
        </w:rPr>
        <w:t>leur combien ils ont vu d’enfants sur les gradins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et autour des arènes. Inutile de les compter. Ils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n’auraient pas pu. Je vous assure qu’il y en avait des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centaines. Et, savez-</w:t>
      </w:r>
      <w:r>
        <w:rPr>
          <w:rFonts w:ascii="Arial" w:hAnsi="Arial" w:cs="Arial"/>
          <w:color w:val="333333"/>
          <w:sz w:val="21"/>
          <w:szCs w:val="21"/>
          <w:lang w:val="fr-FR"/>
        </w:rPr>
        <w:t>vous ? Ce sont des enfants comme les autres. À la rentrée des classes ils iront au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collège, ils joueront avec leurs amis, ils étudieront, ils feront leurs blagues, ils renâcleront pour faire leurs</w:t>
      </w:r>
      <w:r>
        <w:rPr>
          <w:rFonts w:ascii="Arial" w:hAnsi="Arial" w:cs="Arial"/>
          <w:color w:val="333333"/>
          <w:sz w:val="21"/>
          <w:szCs w:val="21"/>
          <w:lang w:val="fr-FR"/>
        </w:rPr>
        <w:br/>
        <w:t>devoirs et rêveront éveillés sur leur futur d’adulte. Un, qui sait ?pensera à devenir torero. Ou pas. Seul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le temps le dira. Mais, Mme Bergé, vous n’êtes pas quelqu’un à vous opposer à l’avenir. Ne soyez pas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fr-FR"/>
        </w:rPr>
        <w:t>complice de ce crime culturel qui veut faire disparaitre ce qui est différent. Soyez libre. Et, si vous ne le</w:t>
      </w:r>
      <w:r>
        <w:rPr>
          <w:rFonts w:ascii="Arial" w:hAnsi="Arial" w:cs="Arial"/>
          <w:color w:val="333333"/>
          <w:sz w:val="21"/>
          <w:szCs w:val="21"/>
          <w:lang w:val="fr-FR"/>
        </w:rPr>
        <w:t xml:space="preserve"> pouvez pas, ce que, croyez-</w:t>
      </w:r>
      <w:r>
        <w:rPr>
          <w:rFonts w:ascii="Arial" w:hAnsi="Arial" w:cs="Arial"/>
          <w:color w:val="333333"/>
          <w:sz w:val="21"/>
          <w:szCs w:val="21"/>
          <w:lang w:val="fr-FR"/>
        </w:rPr>
        <w:t>moi, je peux comprendre, laissez les autres l’être.</w:t>
      </w:r>
    </w:p>
    <w:p w:rsidR="00EC0C4A" w:rsidRDefault="00EC0C4A" w:rsidP="00EC0C4A">
      <w:pPr>
        <w:pStyle w:val="NormalWeb"/>
        <w:jc w:val="right"/>
        <w:rPr>
          <w:rFonts w:ascii="Arial" w:hAnsi="Arial" w:cs="Arial"/>
          <w:color w:val="333333"/>
          <w:sz w:val="21"/>
          <w:szCs w:val="21"/>
          <w:lang w:val="fr-FR"/>
        </w:rPr>
      </w:pPr>
      <w:r>
        <w:rPr>
          <w:rFonts w:ascii="Arial" w:hAnsi="Arial" w:cs="Arial"/>
          <w:color w:val="333333"/>
          <w:sz w:val="21"/>
          <w:szCs w:val="21"/>
          <w:lang w:val="fr-FR"/>
        </w:rPr>
        <w:t xml:space="preserve">Bien à vous, Sébastien </w:t>
      </w:r>
      <w:proofErr w:type="spellStart"/>
      <w:r>
        <w:rPr>
          <w:rFonts w:ascii="Arial" w:hAnsi="Arial" w:cs="Arial"/>
          <w:color w:val="333333"/>
          <w:sz w:val="21"/>
          <w:szCs w:val="21"/>
          <w:lang w:val="fr-FR"/>
        </w:rPr>
        <w:t>Castella</w:t>
      </w:r>
      <w:proofErr w:type="spellEnd"/>
      <w:r>
        <w:rPr>
          <w:rFonts w:ascii="Arial" w:hAnsi="Arial" w:cs="Arial"/>
          <w:color w:val="333333"/>
          <w:sz w:val="21"/>
          <w:szCs w:val="21"/>
          <w:lang w:val="fr-FR"/>
        </w:rPr>
        <w:t xml:space="preserve">.  </w:t>
      </w:r>
      <w:r>
        <w:rPr>
          <w:rFonts w:ascii="Arial" w:hAnsi="Arial" w:cs="Arial"/>
          <w:color w:val="333333"/>
          <w:sz w:val="21"/>
          <w:szCs w:val="21"/>
          <w:lang w:val="fr-FR"/>
        </w:rPr>
        <w:t>Tore</w:t>
      </w:r>
      <w:r>
        <w:rPr>
          <w:rFonts w:ascii="Arial" w:hAnsi="Arial" w:cs="Arial"/>
          <w:color w:val="333333"/>
          <w:sz w:val="21"/>
          <w:szCs w:val="21"/>
          <w:lang w:val="fr-FR"/>
        </w:rPr>
        <w:t>ro</w:t>
      </w:r>
    </w:p>
    <w:p w:rsidR="000D5D28" w:rsidRPr="00EC0C4A" w:rsidRDefault="000D5D28">
      <w:pPr>
        <w:rPr>
          <w:lang w:val="fr-FR"/>
        </w:rPr>
      </w:pPr>
    </w:p>
    <w:sectPr w:rsidR="000D5D28" w:rsidRPr="00EC0C4A" w:rsidSect="00EC0C4A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4A"/>
    <w:rsid w:val="000D5D28"/>
    <w:rsid w:val="00EC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5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7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123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754</Words>
  <Characters>4151</Characters>
  <Application>Microsoft Office Word</Application>
  <DocSecurity>0</DocSecurity>
  <Lines>34</Lines>
  <Paragraphs>9</Paragraphs>
  <ScaleCrop>false</ScaleCrop>
  <Company>Hewlett-Packard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2019-11-22T15:05:00Z</dcterms:created>
  <dcterms:modified xsi:type="dcterms:W3CDTF">2019-11-22T15:14:00Z</dcterms:modified>
</cp:coreProperties>
</file>